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EE" w:rsidRPr="0072356A" w:rsidRDefault="002A07EE" w:rsidP="002A07EE">
      <w:pPr>
        <w:spacing w:beforeLines="50" w:before="180" w:afterLines="50" w:after="180" w:line="440" w:lineRule="exact"/>
        <w:jc w:val="center"/>
        <w:rPr>
          <w:rFonts w:ascii="標楷體" w:eastAsia="標楷體" w:hAnsi="標楷體" w:cs="新細明體"/>
          <w:b/>
          <w:color w:val="000000"/>
          <w:sz w:val="36"/>
          <w:szCs w:val="36"/>
        </w:rPr>
      </w:pPr>
      <w:r w:rsidRPr="0072356A">
        <w:rPr>
          <w:rFonts w:ascii="標楷體" w:eastAsia="標楷體" w:hAnsi="標楷體" w:cs="新細明體" w:hint="eastAsia"/>
          <w:b/>
          <w:color w:val="000000"/>
          <w:sz w:val="36"/>
          <w:szCs w:val="36"/>
        </w:rPr>
        <w:t>個人資料使用聲明書</w:t>
      </w:r>
    </w:p>
    <w:p w:rsidR="002A07EE" w:rsidRDefault="002A07EE" w:rsidP="002A07EE">
      <w:pPr>
        <w:spacing w:line="440" w:lineRule="exact"/>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　新北市立鶯歌陶瓷博物館依據個人資料保護法（以下稱個資法）第八條規定，應向臺端告知下列事項，請臺端詳閱：</w:t>
      </w:r>
    </w:p>
    <w:p w:rsidR="002A07EE" w:rsidRPr="00026610" w:rsidRDefault="002A07EE" w:rsidP="002A07EE">
      <w:pPr>
        <w:spacing w:line="440" w:lineRule="exact"/>
        <w:rPr>
          <w:rFonts w:ascii="標楷體" w:eastAsia="標楷體" w:hAnsi="標楷體" w:cs="Times New Roman"/>
          <w:color w:val="000000"/>
          <w:sz w:val="28"/>
          <w:szCs w:val="28"/>
        </w:rPr>
      </w:pPr>
    </w:p>
    <w:p w:rsidR="002A07EE" w:rsidRPr="00026610" w:rsidRDefault="002A07EE" w:rsidP="002A07EE">
      <w:pPr>
        <w:spacing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一、</w:t>
      </w:r>
      <w:r w:rsidRPr="00026610">
        <w:rPr>
          <w:rFonts w:ascii="標楷體" w:eastAsia="標楷體" w:hAnsi="標楷體" w:cs="Times New Roman" w:hint="eastAsia"/>
          <w:color w:val="000000"/>
          <w:sz w:val="28"/>
          <w:szCs w:val="28"/>
        </w:rPr>
        <w:t>蒐集之目的：</w:t>
      </w:r>
    </w:p>
    <w:p w:rsidR="002A07EE" w:rsidRDefault="002A07EE" w:rsidP="002A07EE">
      <w:pPr>
        <w:spacing w:line="440" w:lineRule="exact"/>
        <w:ind w:left="48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適用於臺端參與新北市立鶯歌陶瓷博物館 (以下稱本館)辦理</w:t>
      </w:r>
      <w:r w:rsidRPr="00026610">
        <w:rPr>
          <w:rFonts w:ascii="標楷體" w:eastAsia="標楷體" w:hAnsi="標楷體" w:cs="Times New Roman" w:hint="eastAsia"/>
          <w:b/>
          <w:color w:val="000000"/>
          <w:sz w:val="28"/>
          <w:szCs w:val="28"/>
        </w:rPr>
        <w:t>「</w:t>
      </w:r>
      <w:r>
        <w:rPr>
          <w:rFonts w:ascii="標楷體" w:eastAsia="標楷體" w:hAnsi="標楷體" w:cs="Times New Roman" w:hint="eastAsia"/>
          <w:b/>
          <w:color w:val="000000"/>
          <w:sz w:val="28"/>
          <w:szCs w:val="28"/>
        </w:rPr>
        <w:t>2022國際咖啡杯大賽</w:t>
      </w:r>
      <w:r w:rsidRPr="00026610">
        <w:rPr>
          <w:rFonts w:ascii="標楷體" w:eastAsia="標楷體" w:hAnsi="標楷體" w:cs="Times New Roman" w:hint="eastAsia"/>
          <w:b/>
          <w:color w:val="000000"/>
          <w:sz w:val="28"/>
          <w:szCs w:val="28"/>
        </w:rPr>
        <w:t>」</w:t>
      </w:r>
      <w:r w:rsidRPr="00026610">
        <w:rPr>
          <w:rFonts w:ascii="標楷體" w:eastAsia="標楷體" w:hAnsi="標楷體" w:cs="Times New Roman" w:hint="eastAsia"/>
          <w:color w:val="000000"/>
          <w:sz w:val="28"/>
          <w:szCs w:val="28"/>
        </w:rPr>
        <w:t>業務或向本館透過電話、傳真、電子郵件或其他傳輸方式提出詢問或建議時，所涉及個人資料蒐集、處理與利用行為。</w:t>
      </w:r>
    </w:p>
    <w:p w:rsidR="002A07EE" w:rsidRPr="00026610" w:rsidRDefault="002A07EE" w:rsidP="002A07EE">
      <w:pPr>
        <w:spacing w:line="440" w:lineRule="exact"/>
        <w:ind w:left="480"/>
        <w:jc w:val="both"/>
        <w:rPr>
          <w:rFonts w:ascii="標楷體" w:eastAsia="標楷體" w:hAnsi="標楷體" w:cs="Times New Roman"/>
          <w:color w:val="000000"/>
          <w:sz w:val="28"/>
          <w:szCs w:val="28"/>
        </w:rPr>
      </w:pPr>
    </w:p>
    <w:p w:rsidR="002A07EE" w:rsidRPr="00026610"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二、蒐集之個人資料類別： </w:t>
      </w:r>
    </w:p>
    <w:p w:rsidR="002A07EE" w:rsidRDefault="002A07EE" w:rsidP="002A07EE">
      <w:pPr>
        <w:spacing w:line="440" w:lineRule="exact"/>
        <w:ind w:leftChars="200" w:left="48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臺端於本館相關公務申請書及契約書內容等文件所填載或與本館公務往來期間所產生屬於個資法第二 條所定義之「個人資料」。</w:t>
      </w:r>
    </w:p>
    <w:p w:rsidR="002A07EE" w:rsidRPr="00026610" w:rsidRDefault="002A07EE" w:rsidP="002A07EE">
      <w:pPr>
        <w:spacing w:line="440" w:lineRule="exact"/>
        <w:ind w:leftChars="200" w:left="480"/>
        <w:jc w:val="both"/>
        <w:rPr>
          <w:rFonts w:ascii="標楷體" w:eastAsia="標楷體" w:hAnsi="標楷體" w:cs="Times New Roman"/>
          <w:color w:val="000000"/>
          <w:sz w:val="28"/>
          <w:szCs w:val="28"/>
        </w:rPr>
      </w:pPr>
    </w:p>
    <w:p w:rsidR="002A07EE" w:rsidRPr="00026610"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三、個人資料利用之</w:t>
      </w:r>
      <w:proofErr w:type="gramStart"/>
      <w:r w:rsidRPr="00026610">
        <w:rPr>
          <w:rFonts w:ascii="標楷體" w:eastAsia="標楷體" w:hAnsi="標楷體" w:cs="Times New Roman" w:hint="eastAsia"/>
          <w:color w:val="000000"/>
          <w:sz w:val="28"/>
          <w:szCs w:val="28"/>
        </w:rPr>
        <w:t>期間、</w:t>
      </w:r>
      <w:proofErr w:type="gramEnd"/>
      <w:r w:rsidRPr="00026610">
        <w:rPr>
          <w:rFonts w:ascii="標楷體" w:eastAsia="標楷體" w:hAnsi="標楷體" w:cs="Times New Roman" w:hint="eastAsia"/>
          <w:color w:val="000000"/>
          <w:sz w:val="28"/>
          <w:szCs w:val="28"/>
        </w:rPr>
        <w:t xml:space="preserve">地區、對象及方式： </w:t>
      </w:r>
    </w:p>
    <w:p w:rsidR="002A07EE" w:rsidRPr="00026610" w:rsidRDefault="002A07EE" w:rsidP="002A07EE">
      <w:pPr>
        <w:spacing w:line="440" w:lineRule="exact"/>
        <w:ind w:leftChars="200" w:left="2300" w:hangingChars="650" w:hanging="182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（一）期間：個人資料蒐集之特定目的存續</w:t>
      </w:r>
      <w:proofErr w:type="gramStart"/>
      <w:r w:rsidRPr="00026610">
        <w:rPr>
          <w:rFonts w:ascii="標楷體" w:eastAsia="標楷體" w:hAnsi="標楷體" w:cs="Times New Roman" w:hint="eastAsia"/>
          <w:color w:val="000000"/>
          <w:sz w:val="28"/>
          <w:szCs w:val="28"/>
        </w:rPr>
        <w:t>期間、</w:t>
      </w:r>
      <w:proofErr w:type="gramEnd"/>
      <w:r w:rsidRPr="00026610">
        <w:rPr>
          <w:rFonts w:ascii="標楷體" w:eastAsia="標楷體" w:hAnsi="標楷體" w:cs="Times New Roman" w:hint="eastAsia"/>
          <w:color w:val="000000"/>
          <w:sz w:val="28"/>
          <w:szCs w:val="28"/>
        </w:rPr>
        <w:t>依相關法令或契約約定資料之保存所訂保存年限</w:t>
      </w:r>
      <w:proofErr w:type="gramStart"/>
      <w:r w:rsidRPr="00026610">
        <w:rPr>
          <w:rFonts w:ascii="標楷體" w:eastAsia="標楷體" w:hAnsi="標楷體" w:cs="Times New Roman" w:hint="eastAsia"/>
          <w:color w:val="000000"/>
          <w:sz w:val="28"/>
          <w:szCs w:val="28"/>
        </w:rPr>
        <w:t>（</w:t>
      </w:r>
      <w:proofErr w:type="gramEnd"/>
      <w:r w:rsidRPr="00026610">
        <w:rPr>
          <w:rFonts w:ascii="標楷體" w:eastAsia="標楷體" w:hAnsi="標楷體" w:cs="Times New Roman" w:hint="eastAsia"/>
          <w:color w:val="000000"/>
          <w:sz w:val="28"/>
          <w:szCs w:val="28"/>
        </w:rPr>
        <w:t>如：檔案法等</w:t>
      </w:r>
      <w:proofErr w:type="gramStart"/>
      <w:r w:rsidRPr="00026610">
        <w:rPr>
          <w:rFonts w:ascii="標楷體" w:eastAsia="標楷體" w:hAnsi="標楷體" w:cs="Times New Roman" w:hint="eastAsia"/>
          <w:color w:val="000000"/>
          <w:sz w:val="28"/>
          <w:szCs w:val="28"/>
        </w:rPr>
        <w:t>）</w:t>
      </w:r>
      <w:proofErr w:type="gramEnd"/>
      <w:r w:rsidRPr="00026610">
        <w:rPr>
          <w:rFonts w:ascii="標楷體" w:eastAsia="標楷體" w:hAnsi="標楷體" w:cs="Times New Roman" w:hint="eastAsia"/>
          <w:color w:val="000000"/>
          <w:sz w:val="28"/>
          <w:szCs w:val="28"/>
        </w:rPr>
        <w:t>或本館因執行公務所必須之保存期間。</w:t>
      </w:r>
    </w:p>
    <w:p w:rsidR="002A07EE" w:rsidRPr="00026610" w:rsidRDefault="002A07EE" w:rsidP="002A07EE">
      <w:pPr>
        <w:spacing w:line="440" w:lineRule="exact"/>
        <w:ind w:leftChars="200" w:left="48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（二）地區：臺灣地區。</w:t>
      </w:r>
    </w:p>
    <w:p w:rsidR="002A07EE" w:rsidRPr="00026610" w:rsidRDefault="002A07EE" w:rsidP="002A07EE">
      <w:pPr>
        <w:spacing w:line="440" w:lineRule="exact"/>
        <w:ind w:leftChars="200" w:left="2300" w:hangingChars="650" w:hanging="182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（三）對象：包括但不限於下列對象：</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新北市立鶯歌陶瓷博物館。</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配合依法調查之機關。</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配合主管機關依職權或職務需要之調查或使用。</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基於善意相信揭露個人資料為法律所必需。</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臺端於本館網站或依本館所指定網站所為，已違反網站服務條款，損害本館或他人權益，本館揭露個人資料係為採取法律行為所必要者。</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有利於臺端權益。</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經臺端書面同意。</w:t>
      </w:r>
    </w:p>
    <w:p w:rsidR="002A07EE" w:rsidRPr="00026610" w:rsidRDefault="002A07EE" w:rsidP="002A07EE">
      <w:pPr>
        <w:numPr>
          <w:ilvl w:val="0"/>
          <w:numId w:val="1"/>
        </w:numPr>
        <w:tabs>
          <w:tab w:val="left" w:pos="1560"/>
        </w:tabs>
        <w:spacing w:line="440" w:lineRule="exact"/>
        <w:ind w:leftChars="450" w:left="14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基於委外契約關係，本館依約履行提供個人資料義務。</w:t>
      </w:r>
    </w:p>
    <w:p w:rsidR="002A07EE" w:rsidRDefault="002A07EE" w:rsidP="002A07EE">
      <w:pPr>
        <w:spacing w:line="440" w:lineRule="exact"/>
        <w:ind w:leftChars="200" w:left="48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lastRenderedPageBreak/>
        <w:t>（四）方式：以自動化機器或其他非自動化之利用方式。</w:t>
      </w:r>
    </w:p>
    <w:p w:rsidR="002A07EE" w:rsidRPr="00026610" w:rsidRDefault="002A07EE" w:rsidP="002A07EE">
      <w:pPr>
        <w:spacing w:line="440" w:lineRule="exact"/>
        <w:ind w:leftChars="200" w:left="480"/>
        <w:jc w:val="both"/>
        <w:rPr>
          <w:rFonts w:ascii="標楷體" w:eastAsia="標楷體" w:hAnsi="標楷體" w:cs="Times New Roman"/>
          <w:color w:val="000000"/>
          <w:sz w:val="28"/>
          <w:szCs w:val="28"/>
        </w:rPr>
      </w:pPr>
    </w:p>
    <w:p w:rsidR="002A07EE" w:rsidRPr="00026610" w:rsidRDefault="002A07EE" w:rsidP="002A07EE">
      <w:pPr>
        <w:spacing w:line="440" w:lineRule="exact"/>
        <w:ind w:left="521" w:hangingChars="186" w:hanging="521"/>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四、依據個資法第三條規定，臺端得以書面或致電本館保有臺端之個人資料得行使下列權利： </w:t>
      </w:r>
    </w:p>
    <w:p w:rsidR="002A07EE" w:rsidRPr="00026610" w:rsidRDefault="002A07EE" w:rsidP="002A07EE">
      <w:pPr>
        <w:spacing w:line="440" w:lineRule="exact"/>
        <w:ind w:leftChars="200" w:left="1295" w:hangingChars="291" w:hanging="815"/>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（一）得向本館查詢、請求閱覽或請求製給複製本，而本館依法得酌收必要成本費用。</w:t>
      </w:r>
    </w:p>
    <w:p w:rsidR="002A07EE" w:rsidRPr="00026610" w:rsidRDefault="002A07EE" w:rsidP="002A07EE">
      <w:pPr>
        <w:spacing w:line="440" w:lineRule="exact"/>
        <w:ind w:leftChars="200" w:left="48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（二）得向本館請求補充或更正，惟依法臺端應為適當</w:t>
      </w:r>
      <w:proofErr w:type="gramStart"/>
      <w:r w:rsidRPr="00026610">
        <w:rPr>
          <w:rFonts w:ascii="標楷體" w:eastAsia="標楷體" w:hAnsi="標楷體" w:cs="Times New Roman" w:hint="eastAsia"/>
          <w:color w:val="000000"/>
          <w:sz w:val="28"/>
          <w:szCs w:val="28"/>
        </w:rPr>
        <w:t>之釋明</w:t>
      </w:r>
      <w:proofErr w:type="gramEnd"/>
      <w:r w:rsidRPr="00026610">
        <w:rPr>
          <w:rFonts w:ascii="標楷體" w:eastAsia="標楷體" w:hAnsi="標楷體" w:cs="Times New Roman" w:hint="eastAsia"/>
          <w:color w:val="000000"/>
          <w:sz w:val="28"/>
          <w:szCs w:val="28"/>
        </w:rPr>
        <w:t>。</w:t>
      </w:r>
    </w:p>
    <w:p w:rsidR="002A07EE" w:rsidRPr="00026610" w:rsidRDefault="002A07EE" w:rsidP="002A07EE">
      <w:pPr>
        <w:spacing w:line="440" w:lineRule="exact"/>
        <w:ind w:leftChars="200" w:left="1320" w:hangingChars="300" w:hanging="840"/>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（三）得向本館請求停止蒐集、處理或利用及請求刪除，惟依法本館因執行業務所必須者，得不依臺端請求為之。</w:t>
      </w:r>
    </w:p>
    <w:p w:rsidR="002A07EE" w:rsidRPr="00026610"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五、臺端得自由選擇是否提供相關個人資料：</w:t>
      </w:r>
    </w:p>
    <w:p w:rsidR="002A07EE" w:rsidRDefault="002A07EE" w:rsidP="002A07EE">
      <w:pPr>
        <w:spacing w:line="440" w:lineRule="exact"/>
        <w:ind w:left="554" w:hangingChars="198" w:hanging="554"/>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 　 臺端得自由選擇是否提供相關個人資料，惟臺端若拒絕提供相關個人資料，本館將無法進行必要之審核及處理作業，致無法提供臺端相關服務。</w:t>
      </w:r>
    </w:p>
    <w:p w:rsidR="002A07EE" w:rsidRPr="00026610" w:rsidRDefault="002A07EE" w:rsidP="002A07EE">
      <w:pPr>
        <w:spacing w:line="440" w:lineRule="exact"/>
        <w:ind w:left="554" w:hangingChars="198" w:hanging="554"/>
        <w:jc w:val="both"/>
        <w:rPr>
          <w:rFonts w:ascii="標楷體" w:eastAsia="標楷體" w:hAnsi="標楷體" w:cs="Times New Roman"/>
          <w:color w:val="000000"/>
          <w:sz w:val="28"/>
          <w:szCs w:val="28"/>
        </w:rPr>
      </w:pPr>
    </w:p>
    <w:p w:rsidR="002A07EE" w:rsidRDefault="002A07EE" w:rsidP="002A07EE">
      <w:pPr>
        <w:spacing w:line="440" w:lineRule="exact"/>
        <w:ind w:left="294" w:hangingChars="105" w:hanging="294"/>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本人已詳閱新北市立鶯歌陶瓷博物館依個資法第八條所告知事項並清楚瞭解蒐集、處理或利用個人資料之目的及用途。</w:t>
      </w:r>
    </w:p>
    <w:p w:rsidR="002A07EE" w:rsidRPr="00026610" w:rsidRDefault="002A07EE" w:rsidP="002A07EE">
      <w:pPr>
        <w:spacing w:line="440" w:lineRule="exact"/>
        <w:ind w:left="294" w:hangingChars="105" w:hanging="294"/>
        <w:jc w:val="both"/>
        <w:rPr>
          <w:rFonts w:ascii="標楷體" w:eastAsia="標楷體" w:hAnsi="標楷體" w:cs="Times New Roman"/>
          <w:color w:val="000000"/>
          <w:sz w:val="28"/>
          <w:szCs w:val="28"/>
        </w:rPr>
      </w:pPr>
    </w:p>
    <w:p w:rsidR="002A07EE"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簽名處：  </w:t>
      </w:r>
    </w:p>
    <w:p w:rsidR="002A07EE"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     </w:t>
      </w:r>
    </w:p>
    <w:p w:rsidR="002A07EE" w:rsidRDefault="002A07EE" w:rsidP="002A07EE">
      <w:pPr>
        <w:spacing w:line="440" w:lineRule="exact"/>
        <w:jc w:val="both"/>
        <w:rPr>
          <w:rFonts w:ascii="標楷體" w:eastAsia="標楷體" w:hAnsi="標楷體" w:cs="Times New Roman"/>
          <w:color w:val="000000"/>
          <w:sz w:val="28"/>
          <w:szCs w:val="28"/>
        </w:rPr>
      </w:pPr>
    </w:p>
    <w:p w:rsidR="002A07EE" w:rsidRDefault="002A07EE" w:rsidP="002A07EE">
      <w:pPr>
        <w:spacing w:line="440" w:lineRule="exact"/>
        <w:jc w:val="both"/>
        <w:rPr>
          <w:rFonts w:ascii="標楷體" w:eastAsia="標楷體" w:hAnsi="標楷體" w:cs="Times New Roman"/>
          <w:color w:val="000000"/>
          <w:sz w:val="28"/>
          <w:szCs w:val="28"/>
        </w:rPr>
      </w:pPr>
    </w:p>
    <w:p w:rsidR="002A07EE" w:rsidRDefault="002A07EE" w:rsidP="002A07EE">
      <w:pPr>
        <w:spacing w:line="440" w:lineRule="exact"/>
        <w:jc w:val="both"/>
        <w:rPr>
          <w:rFonts w:ascii="標楷體" w:eastAsia="標楷體" w:hAnsi="標楷體" w:cs="Times New Roman"/>
          <w:color w:val="000000"/>
          <w:sz w:val="28"/>
          <w:szCs w:val="28"/>
        </w:rPr>
      </w:pPr>
    </w:p>
    <w:p w:rsidR="002A07EE" w:rsidRPr="00026610" w:rsidRDefault="002A07EE" w:rsidP="002A07EE">
      <w:pPr>
        <w:spacing w:line="440" w:lineRule="exact"/>
        <w:jc w:val="both"/>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 xml:space="preserve">              </w:t>
      </w:r>
    </w:p>
    <w:p w:rsidR="002A07EE" w:rsidRPr="00026610" w:rsidRDefault="002A07EE" w:rsidP="002A07EE">
      <w:pPr>
        <w:spacing w:line="440" w:lineRule="exact"/>
        <w:jc w:val="center"/>
        <w:rPr>
          <w:rFonts w:ascii="標楷體" w:eastAsia="標楷體" w:hAnsi="標楷體" w:cs="Times New Roman"/>
          <w:color w:val="000000"/>
          <w:sz w:val="28"/>
          <w:szCs w:val="28"/>
        </w:rPr>
      </w:pPr>
      <w:r w:rsidRPr="00026610">
        <w:rPr>
          <w:rFonts w:ascii="標楷體" w:eastAsia="標楷體" w:hAnsi="標楷體" w:cs="Times New Roman" w:hint="eastAsia"/>
          <w:color w:val="000000"/>
          <w:sz w:val="28"/>
          <w:szCs w:val="28"/>
        </w:rPr>
        <w:t>中華民國　　　　　年</w:t>
      </w:r>
      <w:r>
        <w:rPr>
          <w:rFonts w:ascii="標楷體" w:eastAsia="標楷體" w:hAnsi="標楷體" w:cs="Times New Roman" w:hint="eastAsia"/>
          <w:color w:val="000000"/>
          <w:sz w:val="28"/>
          <w:szCs w:val="28"/>
        </w:rPr>
        <w:t xml:space="preserve">　　　　</w:t>
      </w:r>
      <w:r w:rsidRPr="00026610">
        <w:rPr>
          <w:rFonts w:ascii="標楷體" w:eastAsia="標楷體" w:hAnsi="標楷體" w:cs="Times New Roman" w:hint="eastAsia"/>
          <w:color w:val="000000"/>
          <w:sz w:val="28"/>
          <w:szCs w:val="28"/>
        </w:rPr>
        <w:t xml:space="preserve">　月　　　　　　日</w:t>
      </w:r>
    </w:p>
    <w:p w:rsidR="008D68BB" w:rsidRPr="002A07EE" w:rsidRDefault="008D68BB">
      <w:bookmarkStart w:id="0" w:name="_GoBack"/>
      <w:bookmarkEnd w:id="0"/>
    </w:p>
    <w:sectPr w:rsidR="008D68BB" w:rsidRPr="002A07EE" w:rsidSect="00C60204">
      <w:headerReference w:type="default" r:id="rId5"/>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03919"/>
      <w:docPartObj>
        <w:docPartGallery w:val="Page Numbers (Bottom of Page)"/>
        <w:docPartUnique/>
      </w:docPartObj>
    </w:sdtPr>
    <w:sdtEndPr/>
    <w:sdtContent>
      <w:p w:rsidR="00D34805" w:rsidRDefault="002A07EE">
        <w:pPr>
          <w:pStyle w:val="a5"/>
          <w:jc w:val="center"/>
        </w:pPr>
        <w:r>
          <w:fldChar w:fldCharType="begin"/>
        </w:r>
        <w:r>
          <w:instrText xml:space="preserve">PAGE   \* </w:instrText>
        </w:r>
        <w:r>
          <w:instrText>MERGEFORMAT</w:instrText>
        </w:r>
        <w:r>
          <w:fldChar w:fldCharType="separate"/>
        </w:r>
        <w:r w:rsidRPr="002A07EE">
          <w:rPr>
            <w:noProof/>
            <w:lang w:val="zh-TW"/>
          </w:rPr>
          <w:t>1</w:t>
        </w:r>
        <w:r>
          <w:fldChar w:fldCharType="end"/>
        </w:r>
      </w:p>
    </w:sdtContent>
  </w:sdt>
  <w:p w:rsidR="00D34805" w:rsidRDefault="002A07EE">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1F" w:rsidRDefault="002A07EE">
    <w:pPr>
      <w:pStyle w:val="a3"/>
    </w:pPr>
    <w:r>
      <w:rPr>
        <w:rFonts w:ascii="標楷體" w:eastAsia="標楷體" w:hAnsi="標楷體" w:cs="標楷體"/>
        <w:noProof/>
        <w:sz w:val="40"/>
        <w:szCs w:val="40"/>
      </w:rPr>
      <w:drawing>
        <wp:anchor distT="0" distB="0" distL="114300" distR="114300" simplePos="0" relativeHeight="251659264" behindDoc="0" locked="0" layoutInCell="1" allowOverlap="1" wp14:anchorId="3EF3F358" wp14:editId="2FCB4532">
          <wp:simplePos x="0" y="0"/>
          <wp:positionH relativeFrom="margin">
            <wp:align>center</wp:align>
          </wp:positionH>
          <wp:positionV relativeFrom="paragraph">
            <wp:posOffset>-273685</wp:posOffset>
          </wp:positionV>
          <wp:extent cx="2247119" cy="185641"/>
          <wp:effectExtent l="0" t="0" r="1270" b="508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19" cy="18564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72852"/>
    <w:multiLevelType w:val="hybridMultilevel"/>
    <w:tmpl w:val="33688A98"/>
    <w:lvl w:ilvl="0" w:tplc="2CC8650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EE"/>
    <w:rsid w:val="002A07EE"/>
    <w:rsid w:val="008D6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430D-FC25-4133-90AA-4DB54788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7EE"/>
    <w:pPr>
      <w:tabs>
        <w:tab w:val="center" w:pos="4153"/>
        <w:tab w:val="right" w:pos="8306"/>
      </w:tabs>
      <w:snapToGrid w:val="0"/>
    </w:pPr>
    <w:rPr>
      <w:sz w:val="20"/>
      <w:szCs w:val="20"/>
    </w:rPr>
  </w:style>
  <w:style w:type="character" w:customStyle="1" w:styleId="a4">
    <w:name w:val="頁首 字元"/>
    <w:basedOn w:val="a0"/>
    <w:link w:val="a3"/>
    <w:uiPriority w:val="99"/>
    <w:rsid w:val="002A07EE"/>
    <w:rPr>
      <w:sz w:val="20"/>
      <w:szCs w:val="20"/>
    </w:rPr>
  </w:style>
  <w:style w:type="paragraph" w:styleId="a5">
    <w:name w:val="footer"/>
    <w:basedOn w:val="a"/>
    <w:link w:val="a6"/>
    <w:uiPriority w:val="99"/>
    <w:unhideWhenUsed/>
    <w:rsid w:val="002A07EE"/>
    <w:pPr>
      <w:tabs>
        <w:tab w:val="center" w:pos="4153"/>
        <w:tab w:val="right" w:pos="8306"/>
      </w:tabs>
      <w:snapToGrid w:val="0"/>
    </w:pPr>
    <w:rPr>
      <w:sz w:val="20"/>
      <w:szCs w:val="20"/>
    </w:rPr>
  </w:style>
  <w:style w:type="character" w:customStyle="1" w:styleId="a6">
    <w:name w:val="頁尾 字元"/>
    <w:basedOn w:val="a0"/>
    <w:link w:val="a5"/>
    <w:uiPriority w:val="99"/>
    <w:rsid w:val="002A07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張郁華</dc:creator>
  <cp:keywords/>
  <dc:description/>
  <cp:lastModifiedBy>張郁華</cp:lastModifiedBy>
  <cp:revision>1</cp:revision>
  <dcterms:created xsi:type="dcterms:W3CDTF">2022-09-16T00:58:00Z</dcterms:created>
  <dcterms:modified xsi:type="dcterms:W3CDTF">2022-09-16T00:59:00Z</dcterms:modified>
</cp:coreProperties>
</file>